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D0516" w14:textId="77777777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</w:p>
    <w:p w14:paraId="6D59ED6A" w14:textId="77777777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</w:p>
    <w:p w14:paraId="4C6AF90B" w14:textId="63C7798D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  <w:r>
        <w:rPr>
          <w:rFonts w:ascii="Arial" w:hAnsi="Arial" w:cs="Arial"/>
          <w:color w:val="3A3A3A"/>
          <w:shd w:val="clear" w:color="auto" w:fill="F4F4F4"/>
        </w:rPr>
        <w:t>Organizational Strategy and Policies</w:t>
      </w:r>
    </w:p>
    <w:p w14:paraId="2647142B" w14:textId="35DABA2A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  <w:r>
        <w:rPr>
          <w:rFonts w:ascii="Arial" w:hAnsi="Arial" w:cs="Arial"/>
          <w:b/>
          <w:bCs/>
          <w:color w:val="EF4540"/>
          <w:u w:val="single"/>
          <w:shd w:val="clear" w:color="auto" w:fill="F4F4F4"/>
        </w:rPr>
        <w:t>Each initial posting is to be a minimum of 200 words </w:t>
      </w:r>
    </w:p>
    <w:p w14:paraId="2324B29A" w14:textId="655BA4B5" w:rsidR="002A4D6E" w:rsidRDefault="002A4D6E" w:rsidP="00D64304">
      <w:pPr>
        <w:rPr>
          <w:rFonts w:ascii="Arial" w:hAnsi="Arial" w:cs="Arial"/>
          <w:color w:val="3A3A3A"/>
          <w:shd w:val="clear" w:color="auto" w:fill="F4F4F4"/>
        </w:rPr>
      </w:pPr>
      <w:r>
        <w:rPr>
          <w:rFonts w:ascii="Arial" w:hAnsi="Arial" w:cs="Arial"/>
          <w:color w:val="3A3A3A"/>
          <w:shd w:val="clear" w:color="auto" w:fill="F4F4F4"/>
        </w:rPr>
        <w:t>Cite all references</w:t>
      </w:r>
      <w:bookmarkStart w:id="0" w:name="_GoBack"/>
      <w:bookmarkEnd w:id="0"/>
    </w:p>
    <w:p w14:paraId="40208732" w14:textId="77777777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</w:p>
    <w:p w14:paraId="0E879A16" w14:textId="77777777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</w:p>
    <w:p w14:paraId="3C6218FF" w14:textId="3AEF6F24" w:rsidR="000F2253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  <w:r>
        <w:rPr>
          <w:rFonts w:ascii="Arial" w:hAnsi="Arial" w:cs="Arial"/>
          <w:color w:val="3A3A3A"/>
          <w:shd w:val="clear" w:color="auto" w:fill="F4F4F4"/>
        </w:rPr>
        <w:t>Give an example illustrating how the Internet has presented an opportunity or a threat to a particular industry or business organization.</w:t>
      </w:r>
    </w:p>
    <w:p w14:paraId="6F75BBA0" w14:textId="12ABDA92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</w:p>
    <w:p w14:paraId="65ECC6D0" w14:textId="4794071C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</w:p>
    <w:p w14:paraId="14E18614" w14:textId="2AE17CFE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</w:p>
    <w:p w14:paraId="2784D9F1" w14:textId="2EA9B8D6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</w:p>
    <w:p w14:paraId="4024ABC1" w14:textId="59DDE5ED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</w:p>
    <w:p w14:paraId="30CA94A2" w14:textId="66B4D507" w:rsidR="00D64304" w:rsidRDefault="00D64304" w:rsidP="00D64304">
      <w:pPr>
        <w:rPr>
          <w:rFonts w:ascii="Arial" w:hAnsi="Arial" w:cs="Arial"/>
          <w:color w:val="3A3A3A"/>
          <w:shd w:val="clear" w:color="auto" w:fill="F4F4F4"/>
        </w:rPr>
      </w:pPr>
    </w:p>
    <w:p w14:paraId="425D6700" w14:textId="15517D0B" w:rsidR="00D64304" w:rsidRPr="00D64304" w:rsidRDefault="00D64304" w:rsidP="00D64304">
      <w:r>
        <w:rPr>
          <w:rFonts w:ascii="Arial" w:hAnsi="Arial" w:cs="Arial"/>
          <w:color w:val="3A3A3A"/>
          <w:shd w:val="clear" w:color="auto" w:fill="F4F4F4"/>
        </w:rPr>
        <w:t>Why do stakeholders in the same organization often have different goals? Would it not be best if they shared the same goals? Explain.</w:t>
      </w:r>
    </w:p>
    <w:sectPr w:rsidR="00D64304" w:rsidRPr="00D64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04"/>
    <w:rsid w:val="000F2253"/>
    <w:rsid w:val="001D0689"/>
    <w:rsid w:val="002A4D6E"/>
    <w:rsid w:val="00D6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6AB1E"/>
  <w15:chartTrackingRefBased/>
  <w15:docId w15:val="{79922D62-CC99-471C-98A4-0C0BBD2F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30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94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Thomas</dc:creator>
  <cp:keywords/>
  <dc:description/>
  <cp:lastModifiedBy>Alecia Thomas</cp:lastModifiedBy>
  <cp:revision>2</cp:revision>
  <dcterms:created xsi:type="dcterms:W3CDTF">2019-11-13T02:02:00Z</dcterms:created>
  <dcterms:modified xsi:type="dcterms:W3CDTF">2019-11-13T02:12:00Z</dcterms:modified>
</cp:coreProperties>
</file>